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0AC" w:rsidRPr="008717CA" w:rsidRDefault="00E970AC" w:rsidP="008717CA">
      <w:pPr>
        <w:pStyle w:val="Title"/>
        <w:jc w:val="center"/>
        <w:rPr>
          <w:b/>
        </w:rPr>
      </w:pPr>
      <w:r w:rsidRPr="008717CA">
        <w:rPr>
          <w:b/>
        </w:rPr>
        <w:t>Primary Resource Activity</w:t>
      </w:r>
    </w:p>
    <w:p w:rsidR="00E970AC" w:rsidRPr="00E970AC" w:rsidRDefault="00E970AC" w:rsidP="00E970AC">
      <w:pPr>
        <w:rPr>
          <w:sz w:val="24"/>
          <w:szCs w:val="24"/>
        </w:rPr>
      </w:pPr>
      <w:r w:rsidRPr="00E970AC">
        <w:rPr>
          <w:b/>
          <w:sz w:val="28"/>
          <w:szCs w:val="28"/>
        </w:rPr>
        <w:t>Lesson Topic Subject:</w:t>
      </w:r>
      <w:r w:rsidRPr="00E970AC">
        <w:rPr>
          <w:b/>
        </w:rPr>
        <w:t xml:space="preserve"> </w:t>
      </w:r>
      <w:r w:rsidRPr="00E970AC">
        <w:rPr>
          <w:sz w:val="24"/>
          <w:szCs w:val="24"/>
        </w:rPr>
        <w:t xml:space="preserve">Primary Resource Lesson Plan from </w:t>
      </w:r>
      <w:r w:rsidRPr="00E970AC">
        <w:rPr>
          <w:i/>
          <w:sz w:val="24"/>
          <w:szCs w:val="24"/>
        </w:rPr>
        <w:t>If You Sailed on the Mayflower.</w:t>
      </w:r>
      <w:r>
        <w:rPr>
          <w:i/>
        </w:rPr>
        <w:br/>
      </w:r>
      <w:r>
        <w:rPr>
          <w:i/>
        </w:rPr>
        <w:br/>
      </w:r>
      <w:r w:rsidRPr="00E970AC">
        <w:rPr>
          <w:b/>
          <w:sz w:val="28"/>
          <w:szCs w:val="28"/>
        </w:rPr>
        <w:t>Grade Levels:</w:t>
      </w:r>
      <w:r w:rsidRPr="00E970AC">
        <w:rPr>
          <w:b/>
        </w:rPr>
        <w:t xml:space="preserve"> </w:t>
      </w:r>
      <w:r w:rsidRPr="00E970AC">
        <w:rPr>
          <w:sz w:val="24"/>
          <w:szCs w:val="24"/>
        </w:rPr>
        <w:t>3</w:t>
      </w:r>
      <w:r w:rsidRPr="00E970AC">
        <w:rPr>
          <w:sz w:val="24"/>
          <w:szCs w:val="24"/>
          <w:vertAlign w:val="superscript"/>
        </w:rPr>
        <w:t>rd</w:t>
      </w:r>
      <w:r w:rsidRPr="00E970AC">
        <w:rPr>
          <w:sz w:val="24"/>
          <w:szCs w:val="24"/>
        </w:rPr>
        <w:t xml:space="preserve">- </w:t>
      </w:r>
      <w:r w:rsidR="008D78E0">
        <w:rPr>
          <w:sz w:val="24"/>
          <w:szCs w:val="24"/>
        </w:rPr>
        <w:t>5</w:t>
      </w:r>
      <w:r w:rsidRPr="00E970AC">
        <w:rPr>
          <w:sz w:val="24"/>
          <w:szCs w:val="24"/>
          <w:vertAlign w:val="superscript"/>
        </w:rPr>
        <w:t>th</w:t>
      </w:r>
      <w:r w:rsidRPr="00E970AC">
        <w:rPr>
          <w:sz w:val="24"/>
          <w:szCs w:val="24"/>
        </w:rPr>
        <w:t xml:space="preserve"> Grade</w:t>
      </w:r>
    </w:p>
    <w:p w:rsidR="00E970AC" w:rsidRPr="00E970AC" w:rsidRDefault="00E970AC" w:rsidP="00E970AC">
      <w:pPr>
        <w:rPr>
          <w:sz w:val="24"/>
          <w:szCs w:val="24"/>
        </w:rPr>
      </w:pPr>
      <w:r w:rsidRPr="00E970AC">
        <w:rPr>
          <w:b/>
          <w:sz w:val="28"/>
          <w:szCs w:val="28"/>
        </w:rPr>
        <w:t>Essential Question:</w:t>
      </w:r>
      <w:r w:rsidRPr="00E970AC">
        <w:rPr>
          <w:b/>
        </w:rPr>
        <w:t xml:space="preserve"> </w:t>
      </w:r>
      <w:r w:rsidRPr="00E970AC">
        <w:br/>
      </w:r>
      <w:r w:rsidRPr="00E970AC">
        <w:tab/>
      </w:r>
      <w:r w:rsidRPr="00E970AC">
        <w:rPr>
          <w:sz w:val="24"/>
          <w:szCs w:val="24"/>
        </w:rPr>
        <w:t xml:space="preserve">Does the student understand the differences between primary and secondary </w:t>
      </w:r>
      <w:r>
        <w:rPr>
          <w:sz w:val="24"/>
          <w:szCs w:val="24"/>
        </w:rPr>
        <w:tab/>
      </w:r>
      <w:r w:rsidRPr="00E970AC">
        <w:rPr>
          <w:sz w:val="24"/>
          <w:szCs w:val="24"/>
        </w:rPr>
        <w:t xml:space="preserve">resources? </w:t>
      </w:r>
    </w:p>
    <w:p w:rsidR="00E970AC" w:rsidRDefault="00E970AC" w:rsidP="00E970AC">
      <w:pPr>
        <w:rPr>
          <w:b/>
          <w:sz w:val="28"/>
          <w:szCs w:val="28"/>
        </w:rPr>
      </w:pPr>
      <w:r w:rsidRPr="00E970AC">
        <w:rPr>
          <w:b/>
          <w:sz w:val="28"/>
          <w:szCs w:val="28"/>
        </w:rPr>
        <w:t xml:space="preserve">Objectives: </w:t>
      </w:r>
    </w:p>
    <w:p w:rsidR="00E970AC" w:rsidRPr="00E970AC" w:rsidRDefault="00E970AC" w:rsidP="00E970AC">
      <w:pPr>
        <w:pStyle w:val="ListParagraph"/>
        <w:numPr>
          <w:ilvl w:val="0"/>
          <w:numId w:val="1"/>
        </w:numPr>
        <w:rPr>
          <w:sz w:val="24"/>
          <w:szCs w:val="24"/>
        </w:rPr>
      </w:pPr>
      <w:r w:rsidRPr="00E970AC">
        <w:rPr>
          <w:sz w:val="24"/>
          <w:szCs w:val="24"/>
        </w:rPr>
        <w:t>Curriculum Standard</w:t>
      </w:r>
      <w:r w:rsidRPr="00E970AC">
        <w:rPr>
          <w:sz w:val="24"/>
          <w:szCs w:val="24"/>
        </w:rPr>
        <w:br/>
        <w:t xml:space="preserve">- Students will identify and describe, primary and secondary sources, and extract information from a historical source. </w:t>
      </w:r>
      <w:r w:rsidRPr="00E970AC">
        <w:rPr>
          <w:b/>
          <w:sz w:val="24"/>
          <w:szCs w:val="24"/>
        </w:rPr>
        <w:t>Strand IV B-1</w:t>
      </w:r>
    </w:p>
    <w:p w:rsidR="00E970AC" w:rsidRPr="00E970AC" w:rsidRDefault="00E970AC" w:rsidP="00E970AC">
      <w:pPr>
        <w:pStyle w:val="ListParagraph"/>
        <w:numPr>
          <w:ilvl w:val="0"/>
          <w:numId w:val="1"/>
        </w:numPr>
        <w:rPr>
          <w:sz w:val="24"/>
          <w:szCs w:val="24"/>
        </w:rPr>
      </w:pPr>
      <w:r w:rsidRPr="00E970AC">
        <w:rPr>
          <w:sz w:val="24"/>
          <w:szCs w:val="24"/>
        </w:rPr>
        <w:t>Instructional Standard</w:t>
      </w:r>
      <w:r w:rsidRPr="00E970AC">
        <w:rPr>
          <w:sz w:val="24"/>
          <w:szCs w:val="24"/>
        </w:rPr>
        <w:br/>
        <w:t xml:space="preserve">- After reading </w:t>
      </w:r>
      <w:r w:rsidRPr="00E970AC">
        <w:rPr>
          <w:i/>
          <w:sz w:val="24"/>
          <w:szCs w:val="24"/>
        </w:rPr>
        <w:t>If You Sailed on the Mayflower</w:t>
      </w:r>
      <w:r w:rsidRPr="00E970AC">
        <w:rPr>
          <w:sz w:val="24"/>
          <w:szCs w:val="24"/>
        </w:rPr>
        <w:t xml:space="preserve"> students will determine selections of primary and secondary sources from the book.</w:t>
      </w:r>
    </w:p>
    <w:p w:rsidR="00E970AC" w:rsidRPr="00E970AC" w:rsidRDefault="00E970AC" w:rsidP="00E970AC">
      <w:r w:rsidRPr="00E970AC">
        <w:rPr>
          <w:b/>
          <w:sz w:val="28"/>
          <w:szCs w:val="28"/>
        </w:rPr>
        <w:t>Instructional Material:</w:t>
      </w:r>
    </w:p>
    <w:p w:rsidR="00E970AC" w:rsidRPr="00E970AC" w:rsidRDefault="00E970AC" w:rsidP="00E970AC">
      <w:pPr>
        <w:numPr>
          <w:ilvl w:val="0"/>
          <w:numId w:val="1"/>
        </w:numPr>
        <w:spacing w:line="240" w:lineRule="auto"/>
        <w:rPr>
          <w:sz w:val="24"/>
          <w:szCs w:val="24"/>
        </w:rPr>
      </w:pPr>
      <w:r w:rsidRPr="00E970AC">
        <w:rPr>
          <w:sz w:val="24"/>
          <w:szCs w:val="24"/>
        </w:rPr>
        <w:t xml:space="preserve">A copy of </w:t>
      </w:r>
      <w:r w:rsidRPr="00E970AC">
        <w:rPr>
          <w:i/>
          <w:sz w:val="24"/>
          <w:szCs w:val="24"/>
        </w:rPr>
        <w:t xml:space="preserve">If You Sailed on the Mayflower </w:t>
      </w:r>
      <w:r w:rsidRPr="00E970AC">
        <w:rPr>
          <w:sz w:val="24"/>
          <w:szCs w:val="24"/>
        </w:rPr>
        <w:t>per student.</w:t>
      </w:r>
    </w:p>
    <w:p w:rsidR="00E970AC" w:rsidRDefault="00E970AC" w:rsidP="00E970AC">
      <w:pPr>
        <w:numPr>
          <w:ilvl w:val="0"/>
          <w:numId w:val="1"/>
        </w:numPr>
        <w:spacing w:line="240" w:lineRule="auto"/>
        <w:rPr>
          <w:sz w:val="24"/>
          <w:szCs w:val="24"/>
        </w:rPr>
      </w:pPr>
      <w:r w:rsidRPr="00E970AC">
        <w:rPr>
          <w:sz w:val="24"/>
          <w:szCs w:val="24"/>
        </w:rPr>
        <w:t>Selected quotes from the story</w:t>
      </w:r>
    </w:p>
    <w:tbl>
      <w:tblPr>
        <w:tblStyle w:val="TableGrid"/>
        <w:tblW w:w="9018" w:type="dxa"/>
        <w:tblInd w:w="720" w:type="dxa"/>
        <w:tblLook w:val="04A0"/>
      </w:tblPr>
      <w:tblGrid>
        <w:gridCol w:w="4426"/>
        <w:gridCol w:w="4592"/>
      </w:tblGrid>
      <w:tr w:rsidR="00E133E8" w:rsidTr="00E133E8">
        <w:tc>
          <w:tcPr>
            <w:tcW w:w="4426" w:type="dxa"/>
          </w:tcPr>
          <w:p w:rsidR="00E133E8" w:rsidRPr="00E133E8" w:rsidRDefault="00E133E8" w:rsidP="00E133E8">
            <w:pPr>
              <w:pStyle w:val="ListParagraph"/>
              <w:ind w:left="0"/>
              <w:jc w:val="center"/>
              <w:rPr>
                <w:b/>
                <w:sz w:val="24"/>
                <w:szCs w:val="24"/>
              </w:rPr>
            </w:pPr>
            <w:r w:rsidRPr="00E133E8">
              <w:rPr>
                <w:b/>
                <w:sz w:val="24"/>
                <w:szCs w:val="24"/>
              </w:rPr>
              <w:t>Secondary</w:t>
            </w:r>
          </w:p>
        </w:tc>
        <w:tc>
          <w:tcPr>
            <w:tcW w:w="4592" w:type="dxa"/>
          </w:tcPr>
          <w:p w:rsidR="00E133E8" w:rsidRDefault="00E133E8" w:rsidP="00E133E8">
            <w:pPr>
              <w:pStyle w:val="ListParagraph"/>
              <w:ind w:left="0"/>
              <w:jc w:val="center"/>
              <w:rPr>
                <w:sz w:val="24"/>
                <w:szCs w:val="24"/>
              </w:rPr>
            </w:pPr>
            <w:r w:rsidRPr="00E133E8">
              <w:rPr>
                <w:b/>
                <w:sz w:val="24"/>
                <w:szCs w:val="24"/>
              </w:rPr>
              <w:t>Primary</w:t>
            </w:r>
          </w:p>
        </w:tc>
      </w:tr>
      <w:tr w:rsidR="00E133E8" w:rsidTr="00E133E8">
        <w:tc>
          <w:tcPr>
            <w:tcW w:w="4426" w:type="dxa"/>
          </w:tcPr>
          <w:p w:rsidR="00E133E8" w:rsidRPr="00E133E8" w:rsidRDefault="00E133E8" w:rsidP="00F16455">
            <w:pPr>
              <w:pStyle w:val="ListParagraph"/>
              <w:ind w:left="0"/>
              <w:rPr>
                <w:sz w:val="20"/>
                <w:szCs w:val="20"/>
              </w:rPr>
            </w:pPr>
            <w:r>
              <w:rPr>
                <w:sz w:val="20"/>
                <w:szCs w:val="20"/>
              </w:rPr>
              <w:t>And the Pilgrims were thankful that the sailors got them safely to the New World. (pg. 21)</w:t>
            </w:r>
          </w:p>
        </w:tc>
        <w:tc>
          <w:tcPr>
            <w:tcW w:w="4592" w:type="dxa"/>
          </w:tcPr>
          <w:p w:rsidR="00E133E8" w:rsidRPr="00E133E8" w:rsidRDefault="00E133E8" w:rsidP="00F16455">
            <w:pPr>
              <w:pStyle w:val="ListParagraph"/>
              <w:ind w:left="0"/>
              <w:rPr>
                <w:sz w:val="20"/>
                <w:szCs w:val="20"/>
              </w:rPr>
            </w:pPr>
            <w:r>
              <w:rPr>
                <w:sz w:val="20"/>
                <w:szCs w:val="20"/>
              </w:rPr>
              <w:t>“Welcome, Englishmen,” I said and held out my hand in a friendly way. (pg. 51)</w:t>
            </w:r>
          </w:p>
        </w:tc>
      </w:tr>
      <w:tr w:rsidR="00E133E8" w:rsidTr="00E133E8">
        <w:tc>
          <w:tcPr>
            <w:tcW w:w="4426" w:type="dxa"/>
          </w:tcPr>
          <w:p w:rsidR="00E133E8" w:rsidRPr="00E133E8" w:rsidRDefault="00E133E8" w:rsidP="00F16455">
            <w:pPr>
              <w:pStyle w:val="ListParagraph"/>
              <w:ind w:left="0"/>
              <w:rPr>
                <w:sz w:val="20"/>
                <w:szCs w:val="20"/>
              </w:rPr>
            </w:pPr>
            <w:r>
              <w:rPr>
                <w:sz w:val="20"/>
                <w:szCs w:val="20"/>
              </w:rPr>
              <w:t>The Pilgrims and the Indians promised they would never attack each other. (pg. 56)</w:t>
            </w:r>
          </w:p>
        </w:tc>
        <w:tc>
          <w:tcPr>
            <w:tcW w:w="4592" w:type="dxa"/>
          </w:tcPr>
          <w:p w:rsidR="00E133E8" w:rsidRPr="00E133E8" w:rsidRDefault="00E133E8" w:rsidP="00F16455">
            <w:pPr>
              <w:pStyle w:val="ListParagraph"/>
              <w:ind w:left="0"/>
              <w:rPr>
                <w:sz w:val="20"/>
                <w:szCs w:val="20"/>
              </w:rPr>
            </w:pPr>
            <w:r>
              <w:rPr>
                <w:sz w:val="20"/>
                <w:szCs w:val="20"/>
              </w:rPr>
              <w:t>“I, Squanto, showed the pilgrims where the fish swam, and how to catch them. I showed them where to hunt deer, turkey, and other animals. (pg. 54)</w:t>
            </w:r>
          </w:p>
        </w:tc>
      </w:tr>
      <w:tr w:rsidR="00E133E8" w:rsidTr="00E133E8">
        <w:tc>
          <w:tcPr>
            <w:tcW w:w="4426" w:type="dxa"/>
          </w:tcPr>
          <w:p w:rsidR="00E133E8" w:rsidRPr="00E133E8" w:rsidRDefault="00E133E8" w:rsidP="00F16455">
            <w:pPr>
              <w:pStyle w:val="ListParagraph"/>
              <w:ind w:left="0"/>
              <w:rPr>
                <w:sz w:val="20"/>
                <w:szCs w:val="20"/>
              </w:rPr>
            </w:pPr>
            <w:r>
              <w:rPr>
                <w:sz w:val="20"/>
                <w:szCs w:val="20"/>
              </w:rPr>
              <w:t>The Pilgrims were thankful for their Indian friends. Without the Indian corn, the Pilgrims would have starved. Without the Squanto to teach them Indian ways, the Pilgrims could not have lasted the year. (pg. 75)</w:t>
            </w:r>
          </w:p>
        </w:tc>
        <w:tc>
          <w:tcPr>
            <w:tcW w:w="4592" w:type="dxa"/>
          </w:tcPr>
          <w:p w:rsidR="00E133E8" w:rsidRPr="00E133E8" w:rsidRDefault="00E133E8" w:rsidP="00F16455">
            <w:pPr>
              <w:pStyle w:val="ListParagraph"/>
              <w:ind w:left="0"/>
              <w:rPr>
                <w:sz w:val="20"/>
                <w:szCs w:val="20"/>
              </w:rPr>
            </w:pPr>
            <w:r>
              <w:rPr>
                <w:sz w:val="20"/>
                <w:szCs w:val="20"/>
              </w:rPr>
              <w:t>“I, Chief Massasoit, brought more than a few friends. I showed up with ninety Indian braves!” (pg. 75)</w:t>
            </w:r>
          </w:p>
        </w:tc>
      </w:tr>
    </w:tbl>
    <w:p w:rsidR="00E133E8" w:rsidRDefault="00E133E8" w:rsidP="00E133E8">
      <w:pPr>
        <w:pStyle w:val="ListParagraph"/>
        <w:spacing w:line="240" w:lineRule="auto"/>
        <w:ind w:left="1440"/>
        <w:rPr>
          <w:sz w:val="24"/>
          <w:szCs w:val="24"/>
        </w:rPr>
      </w:pPr>
    </w:p>
    <w:p w:rsidR="00E133E8" w:rsidRDefault="00E133E8" w:rsidP="00E133E8">
      <w:pPr>
        <w:pStyle w:val="ListParagraph"/>
        <w:numPr>
          <w:ilvl w:val="0"/>
          <w:numId w:val="13"/>
        </w:numPr>
        <w:spacing w:line="240" w:lineRule="auto"/>
        <w:rPr>
          <w:sz w:val="24"/>
          <w:szCs w:val="24"/>
        </w:rPr>
      </w:pPr>
      <w:r w:rsidRPr="00E133E8">
        <w:rPr>
          <w:sz w:val="24"/>
          <w:szCs w:val="24"/>
        </w:rPr>
        <w:t>Worksheet/notebook paper</w:t>
      </w:r>
    </w:p>
    <w:p w:rsidR="00EB41EE" w:rsidRPr="00E970AC" w:rsidRDefault="00E970AC" w:rsidP="00E970AC">
      <w:pPr>
        <w:rPr>
          <w:b/>
          <w:sz w:val="28"/>
          <w:szCs w:val="28"/>
        </w:rPr>
      </w:pPr>
      <w:r w:rsidRPr="00E970AC">
        <w:rPr>
          <w:b/>
          <w:sz w:val="28"/>
          <w:szCs w:val="28"/>
        </w:rPr>
        <w:t>Acquire Prior Knowledge:</w:t>
      </w:r>
      <w:r w:rsidR="00EB41EE">
        <w:rPr>
          <w:b/>
          <w:sz w:val="28"/>
          <w:szCs w:val="28"/>
        </w:rPr>
        <w:t xml:space="preserve"> (use overhead projector)</w:t>
      </w:r>
    </w:p>
    <w:p w:rsidR="00D92A62" w:rsidRPr="00D92A62" w:rsidRDefault="00D92A62" w:rsidP="00D92A62">
      <w:pPr>
        <w:numPr>
          <w:ilvl w:val="0"/>
          <w:numId w:val="2"/>
        </w:numPr>
        <w:rPr>
          <w:sz w:val="24"/>
          <w:szCs w:val="24"/>
        </w:rPr>
      </w:pPr>
      <w:r>
        <w:rPr>
          <w:sz w:val="24"/>
          <w:szCs w:val="24"/>
        </w:rPr>
        <w:t>While using this</w:t>
      </w:r>
      <w:r w:rsidR="00EB41EE">
        <w:rPr>
          <w:sz w:val="24"/>
          <w:szCs w:val="24"/>
        </w:rPr>
        <w:t xml:space="preserve"> quote, “I went outs</w:t>
      </w:r>
      <w:r>
        <w:rPr>
          <w:sz w:val="24"/>
          <w:szCs w:val="24"/>
        </w:rPr>
        <w:t>ide yesterday with the students in my class</w:t>
      </w:r>
      <w:r w:rsidR="00EB41EE">
        <w:rPr>
          <w:sz w:val="24"/>
          <w:szCs w:val="24"/>
        </w:rPr>
        <w:t xml:space="preserve"> and enjoyed a wonderful game of kick ball in the beautiful weather.” </w:t>
      </w:r>
      <w:r>
        <w:rPr>
          <w:sz w:val="24"/>
          <w:szCs w:val="24"/>
        </w:rPr>
        <w:br/>
      </w:r>
      <w:r>
        <w:rPr>
          <w:sz w:val="24"/>
          <w:szCs w:val="24"/>
        </w:rPr>
        <w:lastRenderedPageBreak/>
        <w:t>-</w:t>
      </w:r>
      <w:r w:rsidR="00EB41EE">
        <w:rPr>
          <w:sz w:val="24"/>
          <w:szCs w:val="24"/>
        </w:rPr>
        <w:t xml:space="preserve">Ask students who is stating this quote. </w:t>
      </w:r>
      <w:r>
        <w:rPr>
          <w:sz w:val="24"/>
          <w:szCs w:val="24"/>
        </w:rPr>
        <w:br/>
        <w:t xml:space="preserve">- Ask students how </w:t>
      </w:r>
      <w:proofErr w:type="gramStart"/>
      <w:r>
        <w:rPr>
          <w:sz w:val="24"/>
          <w:szCs w:val="24"/>
        </w:rPr>
        <w:t>do you</w:t>
      </w:r>
      <w:proofErr w:type="gramEnd"/>
      <w:r>
        <w:rPr>
          <w:sz w:val="24"/>
          <w:szCs w:val="24"/>
        </w:rPr>
        <w:t xml:space="preserve"> know it was me.</w:t>
      </w:r>
      <w:r>
        <w:rPr>
          <w:sz w:val="24"/>
          <w:szCs w:val="24"/>
        </w:rPr>
        <w:br/>
        <w:t>-Tell students that because I am stating a fact</w:t>
      </w:r>
      <w:r w:rsidR="008717CA">
        <w:rPr>
          <w:sz w:val="24"/>
          <w:szCs w:val="24"/>
        </w:rPr>
        <w:t>,</w:t>
      </w:r>
      <w:r>
        <w:rPr>
          <w:sz w:val="24"/>
          <w:szCs w:val="24"/>
        </w:rPr>
        <w:t xml:space="preserve"> and it was I who encountered the event</w:t>
      </w:r>
      <w:r w:rsidR="008717CA">
        <w:rPr>
          <w:sz w:val="24"/>
          <w:szCs w:val="24"/>
        </w:rPr>
        <w:t>;</w:t>
      </w:r>
      <w:r>
        <w:rPr>
          <w:sz w:val="24"/>
          <w:szCs w:val="24"/>
        </w:rPr>
        <w:t xml:space="preserve"> then I am the primary source.</w:t>
      </w:r>
    </w:p>
    <w:p w:rsidR="00D92A62" w:rsidRPr="00D92A62" w:rsidRDefault="00D92A62" w:rsidP="00D92A62">
      <w:pPr>
        <w:numPr>
          <w:ilvl w:val="0"/>
          <w:numId w:val="2"/>
        </w:numPr>
        <w:rPr>
          <w:sz w:val="24"/>
          <w:szCs w:val="24"/>
        </w:rPr>
      </w:pPr>
      <w:r>
        <w:rPr>
          <w:sz w:val="24"/>
          <w:szCs w:val="24"/>
        </w:rPr>
        <w:t>While using this quote, “Mrs. Johnson went outside yesterday with the students in her class and enjoyed a wonderful game of kick ball in the beautiful weather.”</w:t>
      </w:r>
      <w:r>
        <w:rPr>
          <w:sz w:val="24"/>
          <w:szCs w:val="24"/>
        </w:rPr>
        <w:br/>
        <w:t>-Ask students who is stating the quote? Do we know?</w:t>
      </w:r>
      <w:r>
        <w:rPr>
          <w:sz w:val="24"/>
          <w:szCs w:val="24"/>
        </w:rPr>
        <w:br/>
        <w:t>-Tell students when a statement isn’t written by the person who encountered the historical event then the statement is written as a secondary source. Someone who didn’t encounter the act but is writing about it is the secondary source.</w:t>
      </w:r>
    </w:p>
    <w:p w:rsidR="00E970AC" w:rsidRPr="00E970AC" w:rsidRDefault="00E970AC" w:rsidP="00E970AC">
      <w:pPr>
        <w:numPr>
          <w:ilvl w:val="0"/>
          <w:numId w:val="2"/>
        </w:numPr>
        <w:rPr>
          <w:sz w:val="24"/>
          <w:szCs w:val="24"/>
        </w:rPr>
      </w:pPr>
      <w:r w:rsidRPr="00E970AC">
        <w:rPr>
          <w:sz w:val="24"/>
          <w:szCs w:val="24"/>
        </w:rPr>
        <w:t xml:space="preserve">Ask </w:t>
      </w:r>
      <w:r w:rsidR="00D92A62">
        <w:rPr>
          <w:sz w:val="24"/>
          <w:szCs w:val="24"/>
        </w:rPr>
        <w:t>the class if anyone can describe the</w:t>
      </w:r>
      <w:r w:rsidR="002C2A8D">
        <w:rPr>
          <w:sz w:val="24"/>
          <w:szCs w:val="24"/>
        </w:rPr>
        <w:t xml:space="preserve"> difference</w:t>
      </w:r>
      <w:r w:rsidRPr="00E970AC">
        <w:rPr>
          <w:sz w:val="24"/>
          <w:szCs w:val="24"/>
        </w:rPr>
        <w:t xml:space="preserve"> between the two.</w:t>
      </w:r>
    </w:p>
    <w:p w:rsidR="00E970AC" w:rsidRPr="00E970AC" w:rsidRDefault="00E970AC" w:rsidP="00E970AC">
      <w:pPr>
        <w:rPr>
          <w:b/>
          <w:sz w:val="28"/>
          <w:szCs w:val="28"/>
        </w:rPr>
      </w:pPr>
      <w:r w:rsidRPr="00E970AC">
        <w:rPr>
          <w:b/>
          <w:sz w:val="28"/>
          <w:szCs w:val="28"/>
        </w:rPr>
        <w:t>What to do:</w:t>
      </w:r>
    </w:p>
    <w:p w:rsidR="00E970AC" w:rsidRPr="00E970AC" w:rsidRDefault="00E970AC" w:rsidP="00E970AC">
      <w:pPr>
        <w:numPr>
          <w:ilvl w:val="0"/>
          <w:numId w:val="3"/>
        </w:numPr>
        <w:rPr>
          <w:sz w:val="24"/>
          <w:szCs w:val="24"/>
        </w:rPr>
      </w:pPr>
      <w:r w:rsidRPr="00E970AC">
        <w:rPr>
          <w:sz w:val="24"/>
          <w:szCs w:val="24"/>
        </w:rPr>
        <w:t xml:space="preserve">Be sure </w:t>
      </w:r>
      <w:r w:rsidRPr="00E970AC">
        <w:rPr>
          <w:i/>
          <w:sz w:val="24"/>
          <w:szCs w:val="24"/>
        </w:rPr>
        <w:t xml:space="preserve">If You Sailed on the Mayflower </w:t>
      </w:r>
      <w:r w:rsidRPr="00E970AC">
        <w:rPr>
          <w:sz w:val="24"/>
          <w:szCs w:val="24"/>
        </w:rPr>
        <w:t>has been read</w:t>
      </w:r>
    </w:p>
    <w:p w:rsidR="00E970AC" w:rsidRPr="00E970AC" w:rsidRDefault="00E970AC" w:rsidP="00E970AC">
      <w:pPr>
        <w:numPr>
          <w:ilvl w:val="0"/>
          <w:numId w:val="3"/>
        </w:numPr>
        <w:rPr>
          <w:sz w:val="24"/>
          <w:szCs w:val="24"/>
        </w:rPr>
      </w:pPr>
      <w:r w:rsidRPr="00E970AC">
        <w:rPr>
          <w:sz w:val="24"/>
          <w:szCs w:val="24"/>
        </w:rPr>
        <w:t>Discuss story</w:t>
      </w:r>
    </w:p>
    <w:p w:rsidR="00E970AC" w:rsidRPr="00E970AC" w:rsidRDefault="002544E1" w:rsidP="00E970AC">
      <w:pPr>
        <w:numPr>
          <w:ilvl w:val="0"/>
          <w:numId w:val="3"/>
        </w:numPr>
        <w:rPr>
          <w:sz w:val="24"/>
          <w:szCs w:val="24"/>
        </w:rPr>
      </w:pPr>
      <w:r>
        <w:rPr>
          <w:sz w:val="24"/>
          <w:szCs w:val="24"/>
        </w:rPr>
        <w:t>Teacher can use examples or p</w:t>
      </w:r>
      <w:r w:rsidR="00E970AC" w:rsidRPr="00E970AC">
        <w:rPr>
          <w:sz w:val="24"/>
          <w:szCs w:val="24"/>
        </w:rPr>
        <w:t xml:space="preserve">repare assorted quotes from the book, both primary and secondary.  </w:t>
      </w:r>
    </w:p>
    <w:p w:rsidR="00E970AC" w:rsidRPr="00E970AC" w:rsidRDefault="00E970AC" w:rsidP="00E970AC">
      <w:pPr>
        <w:numPr>
          <w:ilvl w:val="0"/>
          <w:numId w:val="3"/>
        </w:numPr>
        <w:rPr>
          <w:sz w:val="24"/>
          <w:szCs w:val="24"/>
        </w:rPr>
      </w:pPr>
      <w:r w:rsidRPr="00E970AC">
        <w:rPr>
          <w:sz w:val="24"/>
          <w:szCs w:val="24"/>
        </w:rPr>
        <w:t>Either create a worksheet or have students use notebook paper</w:t>
      </w:r>
      <w:r w:rsidR="008131C1">
        <w:rPr>
          <w:sz w:val="24"/>
          <w:szCs w:val="24"/>
        </w:rPr>
        <w:t xml:space="preserve"> (Example Worksheet to follow)</w:t>
      </w:r>
    </w:p>
    <w:p w:rsidR="00E970AC" w:rsidRPr="00E970AC" w:rsidRDefault="00E970AC" w:rsidP="00E970AC">
      <w:pPr>
        <w:numPr>
          <w:ilvl w:val="0"/>
          <w:numId w:val="3"/>
        </w:numPr>
        <w:rPr>
          <w:sz w:val="24"/>
          <w:szCs w:val="24"/>
        </w:rPr>
      </w:pPr>
      <w:r w:rsidRPr="00E970AC">
        <w:rPr>
          <w:sz w:val="24"/>
          <w:szCs w:val="24"/>
        </w:rPr>
        <w:t>Divide class in pairs</w:t>
      </w:r>
    </w:p>
    <w:p w:rsidR="00E970AC" w:rsidRPr="00E970AC" w:rsidRDefault="00E970AC" w:rsidP="00E970AC">
      <w:pPr>
        <w:numPr>
          <w:ilvl w:val="0"/>
          <w:numId w:val="3"/>
        </w:numPr>
        <w:rPr>
          <w:sz w:val="24"/>
          <w:szCs w:val="24"/>
        </w:rPr>
      </w:pPr>
      <w:r w:rsidRPr="00E970AC">
        <w:rPr>
          <w:sz w:val="24"/>
          <w:szCs w:val="24"/>
        </w:rPr>
        <w:t xml:space="preserve">Ask the class to individually write </w:t>
      </w:r>
      <w:r w:rsidR="008131C1">
        <w:rPr>
          <w:sz w:val="24"/>
          <w:szCs w:val="24"/>
        </w:rPr>
        <w:t>down primary and</w:t>
      </w:r>
      <w:r w:rsidRPr="00E970AC">
        <w:rPr>
          <w:sz w:val="24"/>
          <w:szCs w:val="24"/>
        </w:rPr>
        <w:t xml:space="preserve"> secondary</w:t>
      </w:r>
      <w:r w:rsidR="008131C1">
        <w:rPr>
          <w:sz w:val="24"/>
          <w:szCs w:val="24"/>
        </w:rPr>
        <w:t xml:space="preserve"> quotes from the text</w:t>
      </w:r>
    </w:p>
    <w:p w:rsidR="00E970AC" w:rsidRPr="00E970AC" w:rsidRDefault="00E970AC" w:rsidP="00E970AC">
      <w:pPr>
        <w:numPr>
          <w:ilvl w:val="0"/>
          <w:numId w:val="3"/>
        </w:numPr>
        <w:rPr>
          <w:sz w:val="24"/>
          <w:szCs w:val="24"/>
        </w:rPr>
      </w:pPr>
      <w:r w:rsidRPr="00E970AC">
        <w:rPr>
          <w:sz w:val="24"/>
          <w:szCs w:val="24"/>
        </w:rPr>
        <w:t>Then share answers with a partner</w:t>
      </w:r>
    </w:p>
    <w:p w:rsidR="00E970AC" w:rsidRPr="00E970AC" w:rsidRDefault="00E970AC" w:rsidP="00E970AC">
      <w:pPr>
        <w:numPr>
          <w:ilvl w:val="0"/>
          <w:numId w:val="3"/>
        </w:numPr>
        <w:rPr>
          <w:sz w:val="24"/>
          <w:szCs w:val="24"/>
        </w:rPr>
      </w:pPr>
      <w:r w:rsidRPr="00E970AC">
        <w:rPr>
          <w:sz w:val="24"/>
          <w:szCs w:val="24"/>
        </w:rPr>
        <w:t>If answers differ from their partner’s have students explain their reasoning behind their answer.</w:t>
      </w:r>
    </w:p>
    <w:p w:rsidR="00E970AC" w:rsidRPr="00E970AC" w:rsidRDefault="00E970AC" w:rsidP="00E970AC">
      <w:pPr>
        <w:numPr>
          <w:ilvl w:val="0"/>
          <w:numId w:val="3"/>
        </w:numPr>
        <w:rPr>
          <w:sz w:val="24"/>
          <w:szCs w:val="24"/>
        </w:rPr>
      </w:pPr>
      <w:r w:rsidRPr="00E970AC">
        <w:rPr>
          <w:sz w:val="24"/>
          <w:szCs w:val="24"/>
        </w:rPr>
        <w:t>While students are working in pairs be sure to observe their work</w:t>
      </w:r>
    </w:p>
    <w:p w:rsidR="00E970AC" w:rsidRPr="00E970AC" w:rsidRDefault="00E970AC" w:rsidP="00E970AC">
      <w:pPr>
        <w:numPr>
          <w:ilvl w:val="0"/>
          <w:numId w:val="3"/>
        </w:numPr>
        <w:rPr>
          <w:sz w:val="24"/>
          <w:szCs w:val="24"/>
        </w:rPr>
      </w:pPr>
      <w:r w:rsidRPr="00E970AC">
        <w:rPr>
          <w:sz w:val="24"/>
          <w:szCs w:val="24"/>
        </w:rPr>
        <w:t>Create a chart on the board Secondary/Primary</w:t>
      </w:r>
    </w:p>
    <w:p w:rsidR="00E970AC" w:rsidRPr="00E970AC" w:rsidRDefault="008131C1" w:rsidP="00E970AC">
      <w:pPr>
        <w:numPr>
          <w:ilvl w:val="0"/>
          <w:numId w:val="3"/>
        </w:numPr>
        <w:rPr>
          <w:sz w:val="24"/>
          <w:szCs w:val="24"/>
        </w:rPr>
      </w:pPr>
      <w:r>
        <w:rPr>
          <w:sz w:val="24"/>
          <w:szCs w:val="24"/>
        </w:rPr>
        <w:t>C</w:t>
      </w:r>
      <w:r w:rsidR="00E970AC" w:rsidRPr="00E970AC">
        <w:rPr>
          <w:sz w:val="24"/>
          <w:szCs w:val="24"/>
        </w:rPr>
        <w:t>all on partners to recall their answers</w:t>
      </w:r>
    </w:p>
    <w:p w:rsidR="00E970AC" w:rsidRPr="00E970AC" w:rsidRDefault="00E970AC" w:rsidP="00E970AC">
      <w:pPr>
        <w:numPr>
          <w:ilvl w:val="0"/>
          <w:numId w:val="3"/>
        </w:numPr>
        <w:rPr>
          <w:sz w:val="24"/>
          <w:szCs w:val="24"/>
        </w:rPr>
      </w:pPr>
      <w:r w:rsidRPr="00E970AC">
        <w:rPr>
          <w:sz w:val="24"/>
          <w:szCs w:val="24"/>
        </w:rPr>
        <w:t>If answers differ between groups discuss as a class which is the correct answer</w:t>
      </w:r>
    </w:p>
    <w:p w:rsidR="00E970AC" w:rsidRPr="00E970AC" w:rsidRDefault="00E970AC" w:rsidP="00E970AC">
      <w:pPr>
        <w:numPr>
          <w:ilvl w:val="0"/>
          <w:numId w:val="3"/>
        </w:numPr>
        <w:rPr>
          <w:sz w:val="24"/>
          <w:szCs w:val="24"/>
        </w:rPr>
      </w:pPr>
      <w:r w:rsidRPr="00E970AC">
        <w:rPr>
          <w:sz w:val="24"/>
          <w:szCs w:val="24"/>
        </w:rPr>
        <w:lastRenderedPageBreak/>
        <w:t xml:space="preserve">When finished discussing each quote, as a class discuss the difference in the wording of each quote. </w:t>
      </w:r>
    </w:p>
    <w:p w:rsidR="00E970AC" w:rsidRPr="00E970AC" w:rsidRDefault="00E970AC" w:rsidP="00E970AC">
      <w:pPr>
        <w:rPr>
          <w:b/>
          <w:sz w:val="28"/>
          <w:szCs w:val="28"/>
        </w:rPr>
      </w:pPr>
      <w:r w:rsidRPr="00E970AC">
        <w:rPr>
          <w:b/>
          <w:sz w:val="28"/>
          <w:szCs w:val="28"/>
        </w:rPr>
        <w:t>Assessment:</w:t>
      </w:r>
    </w:p>
    <w:p w:rsidR="00E970AC" w:rsidRPr="00E970AC" w:rsidRDefault="00E970AC" w:rsidP="00E970AC">
      <w:pPr>
        <w:numPr>
          <w:ilvl w:val="0"/>
          <w:numId w:val="4"/>
        </w:numPr>
        <w:rPr>
          <w:sz w:val="24"/>
          <w:szCs w:val="24"/>
        </w:rPr>
      </w:pPr>
      <w:r w:rsidRPr="00E970AC">
        <w:rPr>
          <w:sz w:val="24"/>
          <w:szCs w:val="24"/>
        </w:rPr>
        <w:t>Students will hand in their worksheets/notebook pages</w:t>
      </w:r>
    </w:p>
    <w:p w:rsidR="00E970AC" w:rsidRDefault="00E970AC" w:rsidP="00E970AC">
      <w:pPr>
        <w:numPr>
          <w:ilvl w:val="0"/>
          <w:numId w:val="4"/>
        </w:numPr>
        <w:rPr>
          <w:sz w:val="24"/>
          <w:szCs w:val="24"/>
        </w:rPr>
      </w:pPr>
      <w:r w:rsidRPr="00E970AC">
        <w:rPr>
          <w:sz w:val="24"/>
          <w:szCs w:val="24"/>
        </w:rPr>
        <w:t>Students will fill out an “exit card” or journal describing what a primary source is and what a secondary source is. The</w:t>
      </w:r>
      <w:r w:rsidR="008131C1">
        <w:rPr>
          <w:sz w:val="24"/>
          <w:szCs w:val="24"/>
        </w:rPr>
        <w:t>y</w:t>
      </w:r>
      <w:r w:rsidRPr="00E970AC">
        <w:rPr>
          <w:sz w:val="24"/>
          <w:szCs w:val="24"/>
        </w:rPr>
        <w:t xml:space="preserve"> will also be required to find one secondary source quote from the book and one primary source from the book. </w:t>
      </w:r>
    </w:p>
    <w:p w:rsidR="00EF0BD3" w:rsidRDefault="00EF0BD3" w:rsidP="00EF0BD3">
      <w:pPr>
        <w:rPr>
          <w:b/>
          <w:sz w:val="28"/>
          <w:szCs w:val="28"/>
        </w:rPr>
      </w:pPr>
      <w:r>
        <w:rPr>
          <w:b/>
          <w:sz w:val="28"/>
          <w:szCs w:val="28"/>
        </w:rPr>
        <w:t>Accommodations:</w:t>
      </w:r>
    </w:p>
    <w:p w:rsidR="00EF0BD3" w:rsidRPr="0080068B" w:rsidRDefault="00EF0BD3" w:rsidP="00EF0BD3">
      <w:pPr>
        <w:numPr>
          <w:ilvl w:val="0"/>
          <w:numId w:val="7"/>
        </w:numPr>
        <w:spacing w:after="0" w:line="240" w:lineRule="auto"/>
        <w:rPr>
          <w:rFonts w:cstheme="minorHAnsi"/>
          <w:sz w:val="24"/>
          <w:szCs w:val="24"/>
        </w:rPr>
      </w:pPr>
      <w:r w:rsidRPr="0080068B">
        <w:rPr>
          <w:rFonts w:cstheme="minorHAnsi"/>
          <w:sz w:val="24"/>
          <w:szCs w:val="24"/>
        </w:rPr>
        <w:t>Exceptionalities</w:t>
      </w:r>
    </w:p>
    <w:p w:rsidR="00EF0BD3" w:rsidRPr="0080068B" w:rsidRDefault="00EF0BD3" w:rsidP="00EF0BD3">
      <w:pPr>
        <w:spacing w:after="0" w:line="240" w:lineRule="auto"/>
        <w:ind w:left="720"/>
        <w:rPr>
          <w:rFonts w:cstheme="minorHAnsi"/>
          <w:sz w:val="24"/>
          <w:szCs w:val="24"/>
        </w:rPr>
      </w:pPr>
      <w:r w:rsidRPr="0080068B">
        <w:rPr>
          <w:rFonts w:cstheme="minorHAnsi"/>
          <w:sz w:val="24"/>
          <w:szCs w:val="24"/>
        </w:rPr>
        <w:t>- Review IEP’s</w:t>
      </w:r>
    </w:p>
    <w:p w:rsidR="00EF0BD3" w:rsidRPr="0080068B" w:rsidRDefault="00EF0BD3" w:rsidP="00EF0BD3">
      <w:pPr>
        <w:spacing w:after="0" w:line="240" w:lineRule="auto"/>
        <w:ind w:left="720"/>
        <w:rPr>
          <w:rFonts w:cstheme="minorHAnsi"/>
          <w:sz w:val="24"/>
          <w:szCs w:val="24"/>
        </w:rPr>
      </w:pPr>
      <w:r w:rsidRPr="0080068B">
        <w:rPr>
          <w:rFonts w:cstheme="minorHAnsi"/>
          <w:sz w:val="24"/>
          <w:szCs w:val="24"/>
        </w:rPr>
        <w:t>- Provide Inclusion</w:t>
      </w:r>
    </w:p>
    <w:p w:rsidR="00EF0BD3" w:rsidRPr="0080068B" w:rsidRDefault="00EF0BD3" w:rsidP="00EF0BD3">
      <w:pPr>
        <w:spacing w:after="0" w:line="240" w:lineRule="auto"/>
        <w:ind w:left="720"/>
        <w:rPr>
          <w:rFonts w:cstheme="minorHAnsi"/>
          <w:sz w:val="24"/>
          <w:szCs w:val="24"/>
        </w:rPr>
      </w:pPr>
      <w:r w:rsidRPr="0080068B">
        <w:rPr>
          <w:rFonts w:cstheme="minorHAnsi"/>
          <w:sz w:val="24"/>
          <w:szCs w:val="24"/>
        </w:rPr>
        <w:t>- Prior to group work provide students with activities about respecting individual differences</w:t>
      </w:r>
    </w:p>
    <w:p w:rsidR="00EF0BD3" w:rsidRPr="0080068B" w:rsidRDefault="00EF0BD3" w:rsidP="00EF0BD3">
      <w:pPr>
        <w:spacing w:after="0" w:line="240" w:lineRule="auto"/>
        <w:ind w:left="720"/>
        <w:rPr>
          <w:rFonts w:cstheme="minorHAnsi"/>
          <w:sz w:val="24"/>
          <w:szCs w:val="24"/>
        </w:rPr>
      </w:pPr>
      <w:r w:rsidRPr="0080068B">
        <w:rPr>
          <w:rFonts w:cstheme="minorHAnsi"/>
          <w:sz w:val="24"/>
          <w:szCs w:val="24"/>
        </w:rPr>
        <w:t>- Provide pictures of large group and small group photos to help assist students with disabilities with transitions</w:t>
      </w:r>
    </w:p>
    <w:p w:rsidR="00EF0BD3" w:rsidRPr="0080068B" w:rsidRDefault="00EF0BD3" w:rsidP="00EF0BD3">
      <w:pPr>
        <w:spacing w:after="0" w:line="240" w:lineRule="auto"/>
        <w:ind w:left="720"/>
        <w:rPr>
          <w:rFonts w:cstheme="minorHAnsi"/>
          <w:sz w:val="24"/>
          <w:szCs w:val="24"/>
        </w:rPr>
      </w:pPr>
      <w:r w:rsidRPr="0080068B">
        <w:rPr>
          <w:rFonts w:cstheme="minorHAnsi"/>
          <w:sz w:val="24"/>
          <w:szCs w:val="24"/>
        </w:rPr>
        <w:t>- Provide assistance and feedback to students who are having difficulty but are on the right track</w:t>
      </w:r>
    </w:p>
    <w:p w:rsidR="00EF0BD3" w:rsidRPr="0080068B" w:rsidRDefault="00EF0BD3" w:rsidP="00EF0BD3">
      <w:pPr>
        <w:spacing w:after="0" w:line="240" w:lineRule="auto"/>
        <w:ind w:left="720"/>
        <w:rPr>
          <w:rFonts w:cstheme="minorHAnsi"/>
          <w:sz w:val="24"/>
          <w:szCs w:val="24"/>
        </w:rPr>
      </w:pPr>
      <w:r w:rsidRPr="0080068B">
        <w:rPr>
          <w:rFonts w:cstheme="minorHAnsi"/>
          <w:sz w:val="24"/>
          <w:szCs w:val="24"/>
        </w:rPr>
        <w:t>- Provide main streamed children with understanding on how peers with disabilities differ</w:t>
      </w:r>
    </w:p>
    <w:p w:rsidR="00EF0BD3" w:rsidRPr="0080068B" w:rsidRDefault="00EF0BD3" w:rsidP="00EF0BD3">
      <w:pPr>
        <w:spacing w:after="0" w:line="240" w:lineRule="auto"/>
        <w:ind w:left="720"/>
        <w:rPr>
          <w:rFonts w:cstheme="minorHAnsi"/>
          <w:sz w:val="24"/>
          <w:szCs w:val="24"/>
        </w:rPr>
      </w:pPr>
      <w:r w:rsidRPr="0080068B">
        <w:rPr>
          <w:rFonts w:cstheme="minorHAnsi"/>
          <w:sz w:val="24"/>
          <w:szCs w:val="24"/>
        </w:rPr>
        <w:t>- Point out examples of strengths and competencies all students bring to their group</w:t>
      </w:r>
    </w:p>
    <w:p w:rsidR="00EF0BD3" w:rsidRPr="0080068B" w:rsidRDefault="00EF0BD3" w:rsidP="00EF0BD3">
      <w:pPr>
        <w:spacing w:after="0" w:line="240" w:lineRule="auto"/>
        <w:ind w:left="720"/>
        <w:rPr>
          <w:rFonts w:cstheme="minorHAnsi"/>
          <w:sz w:val="24"/>
          <w:szCs w:val="24"/>
        </w:rPr>
      </w:pPr>
      <w:r w:rsidRPr="0080068B">
        <w:rPr>
          <w:rFonts w:cstheme="minorHAnsi"/>
          <w:sz w:val="24"/>
          <w:szCs w:val="24"/>
        </w:rPr>
        <w:t>- Familiarize students with aids used by students with certain disabilities</w:t>
      </w:r>
    </w:p>
    <w:p w:rsidR="00EF0BD3" w:rsidRPr="0080068B" w:rsidRDefault="00EF0BD3" w:rsidP="00EF0BD3">
      <w:pPr>
        <w:spacing w:after="0" w:line="240" w:lineRule="auto"/>
        <w:ind w:left="720"/>
        <w:rPr>
          <w:rFonts w:cstheme="minorHAnsi"/>
          <w:sz w:val="24"/>
          <w:szCs w:val="24"/>
        </w:rPr>
      </w:pPr>
    </w:p>
    <w:p w:rsidR="00EF0BD3" w:rsidRPr="0080068B" w:rsidRDefault="00EF0BD3" w:rsidP="00EF0BD3">
      <w:pPr>
        <w:numPr>
          <w:ilvl w:val="0"/>
          <w:numId w:val="7"/>
        </w:numPr>
        <w:spacing w:after="0" w:line="240" w:lineRule="auto"/>
        <w:rPr>
          <w:rFonts w:cstheme="minorHAnsi"/>
          <w:sz w:val="24"/>
          <w:szCs w:val="24"/>
        </w:rPr>
      </w:pPr>
      <w:r w:rsidRPr="0080068B">
        <w:rPr>
          <w:rFonts w:cstheme="minorHAnsi"/>
          <w:sz w:val="24"/>
          <w:szCs w:val="24"/>
        </w:rPr>
        <w:t>Culture/Ethnicity/Race</w:t>
      </w:r>
    </w:p>
    <w:p w:rsidR="00EF0BD3" w:rsidRPr="0080068B" w:rsidRDefault="00EF0BD3" w:rsidP="00EF0BD3">
      <w:pPr>
        <w:spacing w:after="0" w:line="240" w:lineRule="auto"/>
        <w:rPr>
          <w:rFonts w:cstheme="minorHAnsi"/>
          <w:sz w:val="24"/>
          <w:szCs w:val="24"/>
        </w:rPr>
      </w:pPr>
      <w:r w:rsidRPr="0080068B">
        <w:rPr>
          <w:rFonts w:cstheme="minorHAnsi"/>
          <w:sz w:val="24"/>
          <w:szCs w:val="24"/>
        </w:rPr>
        <w:t xml:space="preserve"> </w:t>
      </w:r>
      <w:r w:rsidRPr="0080068B">
        <w:rPr>
          <w:rFonts w:cstheme="minorHAnsi"/>
          <w:sz w:val="24"/>
          <w:szCs w:val="24"/>
        </w:rPr>
        <w:tab/>
        <w:t>- Teacher familiarizes self with cultural understandings within the classroom</w:t>
      </w:r>
    </w:p>
    <w:p w:rsidR="00EF0BD3" w:rsidRPr="0080068B" w:rsidRDefault="00EF0BD3" w:rsidP="00EF0BD3">
      <w:pPr>
        <w:spacing w:after="0" w:line="240" w:lineRule="auto"/>
        <w:rPr>
          <w:rFonts w:cstheme="minorHAnsi"/>
          <w:sz w:val="24"/>
          <w:szCs w:val="24"/>
        </w:rPr>
      </w:pPr>
      <w:r w:rsidRPr="0080068B">
        <w:rPr>
          <w:rFonts w:cstheme="minorHAnsi"/>
          <w:sz w:val="24"/>
          <w:szCs w:val="24"/>
        </w:rPr>
        <w:tab/>
        <w:t>- Be sure to differentiate information to fit students needs.</w:t>
      </w:r>
    </w:p>
    <w:p w:rsidR="00EF0BD3" w:rsidRPr="0080068B" w:rsidRDefault="00EF0BD3" w:rsidP="00EF0BD3">
      <w:pPr>
        <w:spacing w:after="0" w:line="240" w:lineRule="auto"/>
        <w:ind w:left="720"/>
        <w:rPr>
          <w:rFonts w:cstheme="minorHAnsi"/>
          <w:sz w:val="24"/>
          <w:szCs w:val="24"/>
        </w:rPr>
      </w:pPr>
      <w:r w:rsidRPr="0080068B">
        <w:rPr>
          <w:rFonts w:cstheme="minorHAnsi"/>
          <w:sz w:val="24"/>
          <w:szCs w:val="24"/>
        </w:rPr>
        <w:t>- Provide students with understanding of cultural norms of various ethnic and racial groups and the effectiveness they have on group interaction.</w:t>
      </w:r>
    </w:p>
    <w:p w:rsidR="00EF0BD3" w:rsidRPr="0080068B" w:rsidRDefault="00EF0BD3" w:rsidP="00EF0BD3">
      <w:pPr>
        <w:spacing w:after="0" w:line="240" w:lineRule="auto"/>
        <w:ind w:left="720"/>
        <w:rPr>
          <w:rFonts w:cstheme="minorHAnsi"/>
          <w:sz w:val="24"/>
          <w:szCs w:val="24"/>
        </w:rPr>
      </w:pPr>
    </w:p>
    <w:p w:rsidR="00EF0BD3" w:rsidRPr="0080068B" w:rsidRDefault="00EF0BD3" w:rsidP="00EF0BD3">
      <w:pPr>
        <w:numPr>
          <w:ilvl w:val="0"/>
          <w:numId w:val="7"/>
        </w:numPr>
        <w:spacing w:after="0" w:line="240" w:lineRule="auto"/>
        <w:rPr>
          <w:rFonts w:cstheme="minorHAnsi"/>
          <w:sz w:val="24"/>
          <w:szCs w:val="24"/>
        </w:rPr>
      </w:pPr>
      <w:r w:rsidRPr="0080068B">
        <w:rPr>
          <w:rFonts w:cstheme="minorHAnsi"/>
          <w:sz w:val="24"/>
          <w:szCs w:val="24"/>
        </w:rPr>
        <w:t>Language Diversity</w:t>
      </w:r>
    </w:p>
    <w:p w:rsidR="00EF0BD3" w:rsidRPr="0080068B" w:rsidRDefault="00EF0BD3" w:rsidP="00EF0BD3">
      <w:pPr>
        <w:spacing w:after="0" w:line="240" w:lineRule="auto"/>
        <w:ind w:left="720"/>
        <w:rPr>
          <w:rFonts w:cstheme="minorHAnsi"/>
          <w:sz w:val="24"/>
          <w:szCs w:val="24"/>
        </w:rPr>
      </w:pPr>
      <w:r w:rsidRPr="0080068B">
        <w:rPr>
          <w:rFonts w:cstheme="minorHAnsi"/>
          <w:sz w:val="24"/>
          <w:szCs w:val="24"/>
        </w:rPr>
        <w:t xml:space="preserve">- Make language comprehensible by keeping learners’ needs in mind. </w:t>
      </w:r>
    </w:p>
    <w:p w:rsidR="00EF0BD3" w:rsidRPr="0080068B" w:rsidRDefault="00EF0BD3" w:rsidP="00EF0BD3">
      <w:pPr>
        <w:spacing w:after="0" w:line="240" w:lineRule="auto"/>
        <w:ind w:left="720"/>
        <w:rPr>
          <w:rFonts w:cstheme="minorHAnsi"/>
          <w:sz w:val="24"/>
          <w:szCs w:val="24"/>
        </w:rPr>
      </w:pPr>
      <w:r w:rsidRPr="0080068B">
        <w:rPr>
          <w:rFonts w:cstheme="minorHAnsi"/>
          <w:sz w:val="24"/>
          <w:szCs w:val="24"/>
        </w:rPr>
        <w:t>- Simplify language, use gestures, and link talk to context.</w:t>
      </w:r>
    </w:p>
    <w:p w:rsidR="00EF0BD3" w:rsidRPr="0080068B" w:rsidRDefault="00EF0BD3" w:rsidP="00EF0BD3">
      <w:pPr>
        <w:spacing w:after="0" w:line="240" w:lineRule="auto"/>
        <w:ind w:left="720"/>
        <w:rPr>
          <w:rFonts w:cstheme="minorHAnsi"/>
          <w:sz w:val="24"/>
          <w:szCs w:val="24"/>
        </w:rPr>
      </w:pPr>
      <w:r w:rsidRPr="0080068B">
        <w:rPr>
          <w:rFonts w:cstheme="minorHAnsi"/>
          <w:sz w:val="24"/>
          <w:szCs w:val="24"/>
        </w:rPr>
        <w:t>- Link concept to meet language understanding</w:t>
      </w:r>
    </w:p>
    <w:p w:rsidR="00EF0BD3" w:rsidRPr="0080068B" w:rsidRDefault="00EF0BD3" w:rsidP="00EF0BD3">
      <w:pPr>
        <w:spacing w:after="0" w:line="240" w:lineRule="auto"/>
        <w:ind w:left="720"/>
        <w:rPr>
          <w:rFonts w:cstheme="minorHAnsi"/>
          <w:sz w:val="24"/>
          <w:szCs w:val="24"/>
        </w:rPr>
      </w:pPr>
      <w:r w:rsidRPr="0080068B">
        <w:rPr>
          <w:rFonts w:cstheme="minorHAnsi"/>
          <w:sz w:val="24"/>
          <w:szCs w:val="24"/>
        </w:rPr>
        <w:t>- If needed, provide groups who may have language barrier with an interpreter</w:t>
      </w:r>
    </w:p>
    <w:p w:rsidR="00EF0BD3" w:rsidRPr="0080068B" w:rsidRDefault="00EF0BD3" w:rsidP="00EF0BD3">
      <w:pPr>
        <w:spacing w:after="0" w:line="240" w:lineRule="auto"/>
        <w:ind w:left="720"/>
        <w:rPr>
          <w:rFonts w:cstheme="minorHAnsi"/>
          <w:sz w:val="24"/>
          <w:szCs w:val="24"/>
        </w:rPr>
      </w:pPr>
    </w:p>
    <w:p w:rsidR="00EF0BD3" w:rsidRPr="0080068B" w:rsidRDefault="00EF0BD3" w:rsidP="00EF0BD3">
      <w:pPr>
        <w:numPr>
          <w:ilvl w:val="0"/>
          <w:numId w:val="8"/>
        </w:numPr>
        <w:spacing w:after="0" w:line="240" w:lineRule="auto"/>
        <w:rPr>
          <w:rFonts w:cstheme="minorHAnsi"/>
          <w:sz w:val="24"/>
          <w:szCs w:val="24"/>
        </w:rPr>
      </w:pPr>
      <w:r w:rsidRPr="0080068B">
        <w:rPr>
          <w:rFonts w:cstheme="minorHAnsi"/>
          <w:sz w:val="24"/>
          <w:szCs w:val="24"/>
        </w:rPr>
        <w:t>Gender Bias</w:t>
      </w:r>
    </w:p>
    <w:p w:rsidR="00EF0BD3" w:rsidRPr="0080068B" w:rsidRDefault="00EF0BD3" w:rsidP="00EF0BD3">
      <w:pPr>
        <w:spacing w:after="0" w:line="240" w:lineRule="auto"/>
        <w:rPr>
          <w:rFonts w:cstheme="minorHAnsi"/>
          <w:sz w:val="24"/>
          <w:szCs w:val="24"/>
        </w:rPr>
      </w:pPr>
      <w:r w:rsidRPr="0080068B">
        <w:rPr>
          <w:rFonts w:cstheme="minorHAnsi"/>
          <w:sz w:val="24"/>
          <w:szCs w:val="24"/>
        </w:rPr>
        <w:tab/>
        <w:t>- Making sure language and curriculum materials are gender-free and balanced.</w:t>
      </w:r>
    </w:p>
    <w:p w:rsidR="00EF0BD3" w:rsidRPr="0080068B" w:rsidRDefault="00EF0BD3" w:rsidP="00EF0BD3">
      <w:pPr>
        <w:spacing w:after="0" w:line="240" w:lineRule="auto"/>
        <w:rPr>
          <w:rFonts w:cstheme="minorHAnsi"/>
          <w:sz w:val="24"/>
          <w:szCs w:val="24"/>
        </w:rPr>
      </w:pPr>
      <w:r w:rsidRPr="0080068B">
        <w:rPr>
          <w:rFonts w:cstheme="minorHAnsi"/>
          <w:sz w:val="24"/>
          <w:szCs w:val="24"/>
        </w:rPr>
        <w:tab/>
        <w:t>- Show respect for all students</w:t>
      </w:r>
    </w:p>
    <w:p w:rsidR="00EF0BD3" w:rsidRPr="0080068B" w:rsidRDefault="00EF0BD3" w:rsidP="00EF0BD3">
      <w:pPr>
        <w:spacing w:after="0" w:line="240" w:lineRule="auto"/>
        <w:rPr>
          <w:rFonts w:cstheme="minorHAnsi"/>
          <w:sz w:val="24"/>
          <w:szCs w:val="24"/>
        </w:rPr>
      </w:pPr>
      <w:r w:rsidRPr="0080068B">
        <w:rPr>
          <w:rFonts w:cstheme="minorHAnsi"/>
          <w:sz w:val="24"/>
          <w:szCs w:val="24"/>
        </w:rPr>
        <w:tab/>
        <w:t>- Divide groups equally with a variety of boys and girls dispersed within groups</w:t>
      </w:r>
    </w:p>
    <w:p w:rsidR="00EF0BD3" w:rsidRPr="0080068B" w:rsidRDefault="00EF0BD3" w:rsidP="00EF0BD3">
      <w:pPr>
        <w:spacing w:after="0" w:line="240" w:lineRule="auto"/>
        <w:rPr>
          <w:rFonts w:cstheme="minorHAnsi"/>
          <w:sz w:val="24"/>
          <w:szCs w:val="24"/>
        </w:rPr>
      </w:pPr>
      <w:r w:rsidRPr="0080068B">
        <w:rPr>
          <w:rFonts w:cstheme="minorHAnsi"/>
          <w:sz w:val="24"/>
          <w:szCs w:val="24"/>
        </w:rPr>
        <w:lastRenderedPageBreak/>
        <w:tab/>
        <w:t>- Assign roles to both boys and girls</w:t>
      </w:r>
    </w:p>
    <w:p w:rsidR="00EF0BD3" w:rsidRPr="0080068B" w:rsidRDefault="00EF0BD3" w:rsidP="00EF0BD3">
      <w:pPr>
        <w:spacing w:after="0" w:line="240" w:lineRule="auto"/>
        <w:ind w:left="720"/>
        <w:rPr>
          <w:rFonts w:cstheme="minorHAnsi"/>
          <w:sz w:val="24"/>
          <w:szCs w:val="24"/>
        </w:rPr>
      </w:pPr>
    </w:p>
    <w:p w:rsidR="00EF0BD3" w:rsidRPr="0080068B" w:rsidRDefault="00EF0BD3" w:rsidP="00EF0BD3">
      <w:pPr>
        <w:pStyle w:val="ListParagraph"/>
        <w:numPr>
          <w:ilvl w:val="0"/>
          <w:numId w:val="8"/>
        </w:numPr>
        <w:spacing w:after="0" w:line="240" w:lineRule="auto"/>
        <w:rPr>
          <w:rFonts w:cstheme="minorHAnsi"/>
          <w:sz w:val="24"/>
          <w:szCs w:val="24"/>
        </w:rPr>
      </w:pPr>
      <w:r w:rsidRPr="0080068B">
        <w:rPr>
          <w:rFonts w:cstheme="minorHAnsi"/>
          <w:sz w:val="24"/>
          <w:szCs w:val="24"/>
        </w:rPr>
        <w:t>Social Class Differences</w:t>
      </w:r>
      <w:r w:rsidRPr="0080068B">
        <w:rPr>
          <w:rFonts w:cstheme="minorHAnsi"/>
          <w:sz w:val="24"/>
          <w:szCs w:val="24"/>
        </w:rPr>
        <w:br/>
        <w:t>- Be sure every child is involved in group discussions</w:t>
      </w:r>
    </w:p>
    <w:p w:rsidR="00EF0BD3" w:rsidRPr="0080068B" w:rsidRDefault="00EF0BD3" w:rsidP="00EF0BD3">
      <w:pPr>
        <w:spacing w:after="0" w:line="240" w:lineRule="auto"/>
        <w:ind w:left="720"/>
        <w:rPr>
          <w:rFonts w:cstheme="minorHAnsi"/>
          <w:sz w:val="24"/>
          <w:szCs w:val="24"/>
        </w:rPr>
      </w:pPr>
      <w:r w:rsidRPr="0080068B">
        <w:rPr>
          <w:rFonts w:cstheme="minorHAnsi"/>
          <w:sz w:val="24"/>
          <w:szCs w:val="24"/>
        </w:rPr>
        <w:t>- Make sure to assist all children equally</w:t>
      </w:r>
    </w:p>
    <w:p w:rsidR="00EF0BD3" w:rsidRPr="0080068B" w:rsidRDefault="00EF0BD3" w:rsidP="00EF0BD3">
      <w:pPr>
        <w:spacing w:after="0" w:line="240" w:lineRule="auto"/>
        <w:ind w:left="720"/>
        <w:rPr>
          <w:rFonts w:cstheme="minorHAnsi"/>
          <w:sz w:val="24"/>
          <w:szCs w:val="24"/>
        </w:rPr>
      </w:pPr>
      <w:r w:rsidRPr="0080068B">
        <w:rPr>
          <w:rFonts w:cstheme="minorHAnsi"/>
          <w:sz w:val="24"/>
          <w:szCs w:val="24"/>
        </w:rPr>
        <w:t>- Be sure all roles are shared equally</w:t>
      </w:r>
    </w:p>
    <w:p w:rsidR="00EF0BD3" w:rsidRPr="0080068B" w:rsidRDefault="00EF0BD3" w:rsidP="00EF0BD3">
      <w:pPr>
        <w:spacing w:after="0" w:line="240" w:lineRule="auto"/>
        <w:ind w:left="720"/>
        <w:rPr>
          <w:rFonts w:cstheme="minorHAnsi"/>
          <w:sz w:val="24"/>
          <w:szCs w:val="24"/>
        </w:rPr>
      </w:pPr>
    </w:p>
    <w:p w:rsidR="00EF0BD3" w:rsidRPr="0080068B" w:rsidRDefault="00EF0BD3" w:rsidP="00EF0BD3">
      <w:pPr>
        <w:numPr>
          <w:ilvl w:val="0"/>
          <w:numId w:val="8"/>
        </w:numPr>
        <w:spacing w:after="0" w:line="240" w:lineRule="auto"/>
        <w:rPr>
          <w:rFonts w:cstheme="minorHAnsi"/>
          <w:sz w:val="24"/>
          <w:szCs w:val="24"/>
        </w:rPr>
      </w:pPr>
      <w:r w:rsidRPr="0080068B">
        <w:rPr>
          <w:rFonts w:cstheme="minorHAnsi"/>
          <w:sz w:val="24"/>
          <w:szCs w:val="24"/>
        </w:rPr>
        <w:t>Multiple Intelligences</w:t>
      </w:r>
    </w:p>
    <w:p w:rsidR="00EF0BD3" w:rsidRPr="0080068B" w:rsidRDefault="00EF0BD3" w:rsidP="00EF0BD3">
      <w:pPr>
        <w:spacing w:after="0" w:line="240" w:lineRule="auto"/>
        <w:rPr>
          <w:rFonts w:cstheme="minorHAnsi"/>
          <w:sz w:val="24"/>
          <w:szCs w:val="24"/>
        </w:rPr>
      </w:pPr>
      <w:r w:rsidRPr="0080068B">
        <w:rPr>
          <w:rFonts w:cstheme="minorHAnsi"/>
          <w:sz w:val="24"/>
          <w:szCs w:val="24"/>
        </w:rPr>
        <w:tab/>
        <w:t xml:space="preserve">- Use of Analytical Intelligence- using the student’s cognitive thinking skills to recall </w:t>
      </w:r>
      <w:r w:rsidR="0080068B">
        <w:rPr>
          <w:rFonts w:cstheme="minorHAnsi"/>
          <w:sz w:val="24"/>
          <w:szCs w:val="24"/>
        </w:rPr>
        <w:tab/>
      </w:r>
      <w:r w:rsidRPr="0080068B">
        <w:rPr>
          <w:rFonts w:cstheme="minorHAnsi"/>
          <w:sz w:val="24"/>
          <w:szCs w:val="24"/>
        </w:rPr>
        <w:t>adjectives.</w:t>
      </w:r>
    </w:p>
    <w:p w:rsidR="00EF0BD3" w:rsidRPr="0080068B" w:rsidRDefault="00EF0BD3" w:rsidP="00EF0BD3">
      <w:pPr>
        <w:spacing w:after="0" w:line="240" w:lineRule="auto"/>
        <w:rPr>
          <w:rFonts w:cstheme="minorHAnsi"/>
          <w:sz w:val="24"/>
          <w:szCs w:val="24"/>
        </w:rPr>
      </w:pPr>
      <w:r w:rsidRPr="0080068B">
        <w:rPr>
          <w:rFonts w:cstheme="minorHAnsi"/>
          <w:sz w:val="24"/>
          <w:szCs w:val="24"/>
        </w:rPr>
        <w:tab/>
        <w:t>- Use of Creative Intelligence- using student’s coping skills within group work</w:t>
      </w:r>
    </w:p>
    <w:p w:rsidR="00EF0BD3" w:rsidRPr="0080068B" w:rsidRDefault="00EF0BD3" w:rsidP="00EF0BD3">
      <w:pPr>
        <w:spacing w:after="0" w:line="240" w:lineRule="auto"/>
        <w:ind w:left="720"/>
        <w:rPr>
          <w:rFonts w:cstheme="minorHAnsi"/>
          <w:sz w:val="24"/>
          <w:szCs w:val="24"/>
        </w:rPr>
      </w:pPr>
      <w:r w:rsidRPr="0080068B">
        <w:rPr>
          <w:rFonts w:cstheme="minorHAnsi"/>
          <w:sz w:val="24"/>
          <w:szCs w:val="24"/>
        </w:rPr>
        <w:t>- Use of Practical Intelligence- using the student’s adapting skills within group work</w:t>
      </w:r>
    </w:p>
    <w:p w:rsidR="00EF0BD3" w:rsidRPr="0080068B" w:rsidRDefault="00EF0BD3" w:rsidP="00EF0BD3">
      <w:pPr>
        <w:spacing w:after="0" w:line="240" w:lineRule="auto"/>
        <w:ind w:left="720"/>
        <w:rPr>
          <w:rFonts w:cstheme="minorHAnsi"/>
          <w:sz w:val="24"/>
          <w:szCs w:val="24"/>
        </w:rPr>
      </w:pPr>
    </w:p>
    <w:p w:rsidR="00EF0BD3" w:rsidRPr="0080068B" w:rsidRDefault="00EF0BD3" w:rsidP="00EF0BD3">
      <w:pPr>
        <w:numPr>
          <w:ilvl w:val="0"/>
          <w:numId w:val="8"/>
        </w:numPr>
        <w:spacing w:after="0" w:line="240" w:lineRule="auto"/>
        <w:rPr>
          <w:rFonts w:cstheme="minorHAnsi"/>
          <w:sz w:val="24"/>
          <w:szCs w:val="24"/>
        </w:rPr>
      </w:pPr>
      <w:r w:rsidRPr="0080068B">
        <w:rPr>
          <w:rFonts w:cstheme="minorHAnsi"/>
          <w:sz w:val="24"/>
          <w:szCs w:val="24"/>
        </w:rPr>
        <w:t>Learning Styles</w:t>
      </w:r>
    </w:p>
    <w:p w:rsidR="00EF0BD3" w:rsidRPr="0080068B" w:rsidRDefault="00EF0BD3" w:rsidP="00EF0BD3">
      <w:pPr>
        <w:spacing w:after="0" w:line="240" w:lineRule="auto"/>
        <w:rPr>
          <w:rFonts w:cstheme="minorHAnsi"/>
          <w:sz w:val="24"/>
          <w:szCs w:val="24"/>
        </w:rPr>
      </w:pPr>
      <w:r w:rsidRPr="0080068B">
        <w:rPr>
          <w:rFonts w:cstheme="minorHAnsi"/>
          <w:sz w:val="24"/>
          <w:szCs w:val="24"/>
        </w:rPr>
        <w:tab/>
        <w:t xml:space="preserve">- Include In-context learning style by recalling characters and events from the story. </w:t>
      </w:r>
    </w:p>
    <w:p w:rsidR="00EF0BD3" w:rsidRPr="0080068B" w:rsidRDefault="00EF0BD3" w:rsidP="00EF0BD3">
      <w:pPr>
        <w:spacing w:after="0" w:line="240" w:lineRule="auto"/>
        <w:ind w:left="720"/>
        <w:rPr>
          <w:rFonts w:cstheme="minorHAnsi"/>
          <w:sz w:val="24"/>
          <w:szCs w:val="24"/>
        </w:rPr>
      </w:pPr>
      <w:r w:rsidRPr="0080068B">
        <w:rPr>
          <w:rFonts w:cstheme="minorHAnsi"/>
          <w:sz w:val="24"/>
          <w:szCs w:val="24"/>
        </w:rPr>
        <w:t xml:space="preserve">- Include Out-of-context learning style by relating events of the story to prior knowledge. </w:t>
      </w:r>
    </w:p>
    <w:p w:rsidR="00EF0BD3" w:rsidRPr="0080068B" w:rsidRDefault="00EF0BD3" w:rsidP="00EF0BD3">
      <w:pPr>
        <w:rPr>
          <w:rFonts w:cstheme="minorHAnsi"/>
          <w:sz w:val="24"/>
          <w:szCs w:val="24"/>
        </w:rPr>
      </w:pPr>
    </w:p>
    <w:p w:rsidR="00EF0BD3" w:rsidRDefault="00EF0BD3" w:rsidP="00E970AC"/>
    <w:p w:rsidR="002544E1" w:rsidRDefault="002544E1" w:rsidP="00EF0BD3">
      <w:pPr>
        <w:jc w:val="center"/>
        <w:rPr>
          <w:b/>
        </w:rPr>
      </w:pPr>
    </w:p>
    <w:p w:rsidR="002544E1" w:rsidRDefault="002544E1" w:rsidP="00EF0BD3">
      <w:pPr>
        <w:jc w:val="center"/>
        <w:rPr>
          <w:b/>
        </w:rPr>
      </w:pPr>
    </w:p>
    <w:p w:rsidR="002544E1" w:rsidRDefault="002544E1" w:rsidP="00EF0BD3">
      <w:pPr>
        <w:jc w:val="center"/>
        <w:rPr>
          <w:b/>
        </w:rPr>
      </w:pPr>
    </w:p>
    <w:p w:rsidR="002544E1" w:rsidRDefault="002544E1" w:rsidP="00EF0BD3">
      <w:pPr>
        <w:jc w:val="center"/>
        <w:rPr>
          <w:b/>
        </w:rPr>
      </w:pPr>
    </w:p>
    <w:p w:rsidR="002544E1" w:rsidRDefault="002544E1" w:rsidP="00EF0BD3">
      <w:pPr>
        <w:jc w:val="center"/>
        <w:rPr>
          <w:b/>
        </w:rPr>
      </w:pPr>
    </w:p>
    <w:p w:rsidR="002544E1" w:rsidRDefault="002544E1" w:rsidP="00EF0BD3">
      <w:pPr>
        <w:jc w:val="center"/>
        <w:rPr>
          <w:b/>
        </w:rPr>
      </w:pPr>
    </w:p>
    <w:p w:rsidR="002544E1" w:rsidRDefault="002544E1" w:rsidP="00EF0BD3">
      <w:pPr>
        <w:jc w:val="center"/>
        <w:rPr>
          <w:b/>
        </w:rPr>
      </w:pPr>
    </w:p>
    <w:p w:rsidR="002544E1" w:rsidRDefault="002544E1" w:rsidP="00EF0BD3">
      <w:pPr>
        <w:jc w:val="center"/>
        <w:rPr>
          <w:b/>
        </w:rPr>
      </w:pPr>
    </w:p>
    <w:p w:rsidR="002544E1" w:rsidRDefault="002544E1" w:rsidP="00EF0BD3">
      <w:pPr>
        <w:jc w:val="center"/>
        <w:rPr>
          <w:b/>
        </w:rPr>
      </w:pPr>
    </w:p>
    <w:p w:rsidR="002544E1" w:rsidRDefault="002544E1" w:rsidP="00EF0BD3">
      <w:pPr>
        <w:jc w:val="center"/>
        <w:rPr>
          <w:b/>
        </w:rPr>
      </w:pPr>
    </w:p>
    <w:p w:rsidR="002544E1" w:rsidRDefault="002544E1" w:rsidP="00EF0BD3">
      <w:pPr>
        <w:jc w:val="center"/>
        <w:rPr>
          <w:b/>
        </w:rPr>
      </w:pPr>
    </w:p>
    <w:p w:rsidR="008717CA" w:rsidRPr="008717CA" w:rsidRDefault="008717CA" w:rsidP="008717CA"/>
    <w:p w:rsidR="008717CA" w:rsidRDefault="008717CA" w:rsidP="008717CA"/>
    <w:p w:rsidR="00EF0BD3" w:rsidRPr="008717CA" w:rsidRDefault="00AF7F7B" w:rsidP="008717CA">
      <w:pPr>
        <w:pStyle w:val="Title"/>
        <w:jc w:val="center"/>
        <w:rPr>
          <w:b/>
        </w:rPr>
      </w:pPr>
      <w:r w:rsidRPr="008717CA">
        <w:rPr>
          <w:b/>
        </w:rPr>
        <w:lastRenderedPageBreak/>
        <w:pict>
          <v:shapetype id="_x0000_t32" coordsize="21600,21600" o:spt="32" o:oned="t" path="m,l21600,21600e" filled="f">
            <v:path arrowok="t" fillok="f" o:connecttype="none"/>
            <o:lock v:ext="edit" shapetype="t"/>
          </v:shapetype>
          <v:shape id="_x0000_s1029" type="#_x0000_t32" style="position:absolute;left:0;text-align:left;margin-left:210.45pt;margin-top:49.05pt;width:4.75pt;height:655.15pt;z-index:251660288" o:connectortype="straight"/>
        </w:pict>
      </w:r>
      <w:r w:rsidR="00EF0BD3" w:rsidRPr="008717CA">
        <w:rPr>
          <w:b/>
        </w:rPr>
        <w:t>Primary/Secondary Sources</w:t>
      </w:r>
    </w:p>
    <w:p w:rsidR="00EF0BD3" w:rsidRDefault="00EF0BD3" w:rsidP="00EF0BD3">
      <w:pPr>
        <w:spacing w:line="240" w:lineRule="auto"/>
        <w:rPr>
          <w:b/>
          <w:sz w:val="44"/>
          <w:szCs w:val="44"/>
        </w:rPr>
      </w:pPr>
      <w:r w:rsidRPr="008131C1">
        <w:rPr>
          <w:b/>
          <w:sz w:val="44"/>
          <w:szCs w:val="44"/>
        </w:rPr>
        <w:t>Primary Source</w:t>
      </w:r>
      <w:r>
        <w:rPr>
          <w:b/>
          <w:sz w:val="44"/>
          <w:szCs w:val="44"/>
        </w:rPr>
        <w:tab/>
      </w:r>
      <w:r>
        <w:rPr>
          <w:b/>
          <w:sz w:val="44"/>
          <w:szCs w:val="44"/>
        </w:rPr>
        <w:tab/>
      </w:r>
      <w:r>
        <w:rPr>
          <w:b/>
          <w:sz w:val="44"/>
          <w:szCs w:val="44"/>
        </w:rPr>
        <w:tab/>
      </w:r>
      <w:r>
        <w:rPr>
          <w:b/>
          <w:sz w:val="44"/>
          <w:szCs w:val="44"/>
        </w:rPr>
        <w:tab/>
      </w:r>
      <w:r>
        <w:rPr>
          <w:b/>
          <w:sz w:val="44"/>
          <w:szCs w:val="44"/>
        </w:rPr>
        <w:tab/>
        <w:t>Secondary Source</w:t>
      </w:r>
      <w:r>
        <w:rPr>
          <w:b/>
          <w:sz w:val="44"/>
          <w:szCs w:val="44"/>
        </w:rPr>
        <w:br/>
        <w:t>__________________________________________</w:t>
      </w:r>
    </w:p>
    <w:p w:rsidR="00EF0BD3" w:rsidRPr="008131C1" w:rsidRDefault="00EF0BD3" w:rsidP="00EF0BD3">
      <w:pPr>
        <w:spacing w:line="240" w:lineRule="auto"/>
        <w:rPr>
          <w:b/>
          <w:sz w:val="44"/>
          <w:szCs w:val="44"/>
        </w:rPr>
      </w:pPr>
    </w:p>
    <w:p w:rsidR="00EF0BD3" w:rsidRDefault="00EF0BD3" w:rsidP="00EF0BD3"/>
    <w:p w:rsidR="00EF0BD3" w:rsidRDefault="00EF0BD3" w:rsidP="00E970AC"/>
    <w:sectPr w:rsidR="00EF0BD3" w:rsidSect="00243E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4817"/>
    <w:multiLevelType w:val="hybridMultilevel"/>
    <w:tmpl w:val="A620C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F617C9"/>
    <w:multiLevelType w:val="hybridMultilevel"/>
    <w:tmpl w:val="83EC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A1684"/>
    <w:multiLevelType w:val="hybridMultilevel"/>
    <w:tmpl w:val="9D3474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1403CEA"/>
    <w:multiLevelType w:val="hybridMultilevel"/>
    <w:tmpl w:val="2D685F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2106608"/>
    <w:multiLevelType w:val="hybridMultilevel"/>
    <w:tmpl w:val="E424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7A48C2"/>
    <w:multiLevelType w:val="hybridMultilevel"/>
    <w:tmpl w:val="13783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ED603EC"/>
    <w:multiLevelType w:val="hybridMultilevel"/>
    <w:tmpl w:val="5936FA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47062F3"/>
    <w:multiLevelType w:val="hybridMultilevel"/>
    <w:tmpl w:val="83909D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CB4063B"/>
    <w:multiLevelType w:val="hybridMultilevel"/>
    <w:tmpl w:val="7144B0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F3D45D2"/>
    <w:multiLevelType w:val="hybridMultilevel"/>
    <w:tmpl w:val="AC4A1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56A3CF4"/>
    <w:multiLevelType w:val="hybridMultilevel"/>
    <w:tmpl w:val="E5E4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5177E4"/>
    <w:multiLevelType w:val="hybridMultilevel"/>
    <w:tmpl w:val="94E8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10"/>
  </w:num>
  <w:num w:numId="8">
    <w:abstractNumId w:val="4"/>
  </w:num>
  <w:num w:numId="9">
    <w:abstractNumId w:val="8"/>
  </w:num>
  <w:num w:numId="10">
    <w:abstractNumId w:val="5"/>
  </w:num>
  <w:num w:numId="11">
    <w:abstractNumId w:val="9"/>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E970AC"/>
    <w:rsid w:val="001B4CBD"/>
    <w:rsid w:val="00243EB5"/>
    <w:rsid w:val="002544E1"/>
    <w:rsid w:val="002C2A8D"/>
    <w:rsid w:val="00301A4F"/>
    <w:rsid w:val="003A3CF6"/>
    <w:rsid w:val="003D3ECC"/>
    <w:rsid w:val="00623B9C"/>
    <w:rsid w:val="006A0CD3"/>
    <w:rsid w:val="006A7000"/>
    <w:rsid w:val="006E006A"/>
    <w:rsid w:val="00704B39"/>
    <w:rsid w:val="0080068B"/>
    <w:rsid w:val="008131C1"/>
    <w:rsid w:val="008717CA"/>
    <w:rsid w:val="008C251C"/>
    <w:rsid w:val="008D78E0"/>
    <w:rsid w:val="00A05307"/>
    <w:rsid w:val="00AF7F7B"/>
    <w:rsid w:val="00BB7ECE"/>
    <w:rsid w:val="00C64818"/>
    <w:rsid w:val="00CE4416"/>
    <w:rsid w:val="00D92A62"/>
    <w:rsid w:val="00E133E8"/>
    <w:rsid w:val="00E9645A"/>
    <w:rsid w:val="00E970AC"/>
    <w:rsid w:val="00EB41EE"/>
    <w:rsid w:val="00EF0BD3"/>
    <w:rsid w:val="00F16455"/>
    <w:rsid w:val="00FB5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06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44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44E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970AC"/>
    <w:pPr>
      <w:ind w:left="720"/>
      <w:contextualSpacing/>
    </w:pPr>
  </w:style>
  <w:style w:type="table" w:styleId="TableGrid">
    <w:name w:val="Table Grid"/>
    <w:basedOn w:val="TableNormal"/>
    <w:uiPriority w:val="59"/>
    <w:rsid w:val="00EF0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5</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Rockvam</dc:creator>
  <cp:lastModifiedBy>Amy Rockvam</cp:lastModifiedBy>
  <cp:revision>7</cp:revision>
  <dcterms:created xsi:type="dcterms:W3CDTF">2010-10-31T23:24:00Z</dcterms:created>
  <dcterms:modified xsi:type="dcterms:W3CDTF">2010-11-25T03:25:00Z</dcterms:modified>
</cp:coreProperties>
</file>